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8B" w:rsidRDefault="0094278B" w:rsidP="00E9752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  <w:lang w:eastAsia="ru-RU"/>
        </w:rPr>
      </w:pPr>
      <w:r w:rsidRPr="00755C73"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  <w:lang w:eastAsia="ru-RU"/>
        </w:rPr>
        <w:t>Как не стать жертвой насилия.</w:t>
      </w:r>
    </w:p>
    <w:p w:rsidR="001A741E" w:rsidRPr="00755C73" w:rsidRDefault="001A741E" w:rsidP="00E9752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17365D" w:themeColor="text2" w:themeShade="BF"/>
          <w:sz w:val="36"/>
          <w:szCs w:val="36"/>
          <w:u w:val="single"/>
          <w:lang w:eastAsia="ru-RU"/>
        </w:rPr>
        <w:drawing>
          <wp:inline distT="0" distB="0" distL="0" distR="0">
            <wp:extent cx="3600450" cy="2342168"/>
            <wp:effectExtent l="19050" t="0" r="0" b="0"/>
            <wp:docPr id="4" name="Рисунок 4" descr="C:\Users\zson\Desktop\bd1b9f3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on\Desktop\bd1b9f34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96" cy="234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8B" w:rsidRDefault="00755C73" w:rsidP="00E9752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Домашнее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насилие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 также семейное или бытовое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насилие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—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насилие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или дурное обращение одного человека по отношению к другому, совершаемое в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домашних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условиях, например, в браке или сожительстве.</w:t>
      </w:r>
    </w:p>
    <w:p w:rsidR="000F5B85" w:rsidRDefault="000F5B85" w:rsidP="00E9752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0F5B85">
        <w:rPr>
          <w:rFonts w:ascii="Arial" w:hAnsi="Arial" w:cs="Arial"/>
          <w:color w:val="333333"/>
          <w:sz w:val="27"/>
          <w:szCs w:val="27"/>
          <w:shd w:val="clear" w:color="auto" w:fill="FFFFFF"/>
        </w:rPr>
        <w:drawing>
          <wp:inline distT="0" distB="0" distL="0" distR="0">
            <wp:extent cx="6343649" cy="5800725"/>
            <wp:effectExtent l="19050" t="0" r="1" b="0"/>
            <wp:docPr id="5" name="Рисунок 2" descr="C:\Users\zson\Desktop\насилие\sm_fu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on\Desktop\насилие\sm_full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98" cy="579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73" w:rsidRDefault="000F5B85" w:rsidP="00E9752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</w:pPr>
      <w:r w:rsidRPr="000F5B85">
        <w:rPr>
          <w:rFonts w:ascii="Arial" w:hAnsi="Arial" w:cs="Arial"/>
          <w:b/>
          <w:color w:val="17365D" w:themeColor="text2" w:themeShade="BF"/>
          <w:sz w:val="27"/>
          <w:szCs w:val="27"/>
          <w:u w:val="single"/>
          <w:shd w:val="clear" w:color="auto" w:fill="FFFFFF"/>
        </w:rPr>
        <w:lastRenderedPageBreak/>
        <w:t>Административная и уголовная ответственность</w:t>
      </w:r>
      <w:r w:rsidR="00755C73">
        <w:rPr>
          <w:rFonts w:ascii="Arial" w:eastAsia="Times New Roman" w:hAnsi="Arial" w:cs="Arial"/>
          <w:noProof/>
          <w:color w:val="111111"/>
          <w:sz w:val="36"/>
          <w:szCs w:val="36"/>
          <w:u w:val="single"/>
          <w:lang w:eastAsia="ru-RU"/>
        </w:rPr>
        <w:drawing>
          <wp:inline distT="0" distB="0" distL="0" distR="0">
            <wp:extent cx="6564457" cy="9274555"/>
            <wp:effectExtent l="19050" t="0" r="7793" b="0"/>
            <wp:docPr id="1" name="Рисунок 1" descr="C:\Users\zson\Desktop\насилие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n\Desktop\насилие\sm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29" cy="927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73" w:rsidRPr="0094278B" w:rsidRDefault="00755C73" w:rsidP="00E9752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</w:pPr>
    </w:p>
    <w:p w:rsidR="001A741E" w:rsidRDefault="001A741E" w:rsidP="009427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color w:val="111111"/>
          <w:sz w:val="36"/>
          <w:szCs w:val="36"/>
          <w:lang w:eastAsia="ru-RU"/>
        </w:rPr>
        <w:drawing>
          <wp:inline distT="0" distB="0" distL="0" distR="0">
            <wp:extent cx="5981700" cy="4486275"/>
            <wp:effectExtent l="19050" t="0" r="0" b="0"/>
            <wp:docPr id="3" name="Рисунок 3" descr="C:\Users\zson\Desktop\насилие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on\Desktop\насилие\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50" cy="448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C03C19">
        <w:rPr>
          <w:rFonts w:ascii="Arial" w:hAnsi="Arial" w:cs="Arial"/>
          <w:color w:val="000000"/>
          <w:sz w:val="44"/>
          <w:szCs w:val="44"/>
        </w:rPr>
        <w:t>Различают четыре формы бытового насилия.</w:t>
      </w:r>
    </w:p>
    <w:p w:rsidR="00C03C19" w:rsidRDefault="00C03C19" w:rsidP="00C03C19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Физическое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Проявляется в виде непосредственного воздействия на тело жертвы. А</w:t>
      </w:r>
      <w:r w:rsidR="00FA73F4">
        <w:rPr>
          <w:rFonts w:ascii="Arial" w:hAnsi="Arial" w:cs="Arial"/>
          <w:color w:val="000000"/>
          <w:sz w:val="26"/>
          <w:szCs w:val="26"/>
        </w:rPr>
        <w:t>грессор</w:t>
      </w:r>
      <w:r>
        <w:rPr>
          <w:rFonts w:ascii="Arial" w:hAnsi="Arial" w:cs="Arial"/>
          <w:color w:val="000000"/>
          <w:sz w:val="26"/>
          <w:szCs w:val="26"/>
        </w:rPr>
        <w:t xml:space="preserve"> может действовать по-разному в меру своей жестокости: толчки, удары, шлепки.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свою очередь он интерпретирует такого рода действия как воспитательные меры по отношению к ребенку, жене и так далее. Если </w:t>
      </w:r>
      <w:r w:rsidR="00FA73F4">
        <w:rPr>
          <w:rFonts w:ascii="Arial" w:hAnsi="Arial" w:cs="Arial"/>
          <w:color w:val="000000"/>
          <w:sz w:val="26"/>
          <w:szCs w:val="26"/>
        </w:rPr>
        <w:t>агрессор</w:t>
      </w:r>
      <w:r>
        <w:rPr>
          <w:rFonts w:ascii="Arial" w:hAnsi="Arial" w:cs="Arial"/>
          <w:color w:val="000000"/>
          <w:sz w:val="26"/>
          <w:szCs w:val="26"/>
        </w:rPr>
        <w:t xml:space="preserve"> часто практикует физическое насилие, он может быть хорошо знаком с особенностями физиологии человеческого тела.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Проще говоря, он знает, куда бить, чтобы остаться безнаказанным. Поэтому следы от побоев сложно обнародовать и зафиксировать в качестве доказательства. К физическому насилию относят не только побои.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Порой оно носит завуалированную форму. Жертву «подсаживают» на алкоголь, наркотики или морят голодом.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Также к физическому насилию относят запрет на оказание жертве профессиональной помощи врачей, переливание крови, использование медикаментозных препаратов при необходимости лечения.</w:t>
      </w:r>
    </w:p>
    <w:p w:rsidR="00C03C19" w:rsidRDefault="00C03C19" w:rsidP="00C03C19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Сексуальное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отличие от физической формы насилия, доказать сексуальное, гораздо сложнее. Когда речь идет о насилии над супругой, это практически невозможно, поскольку «супружеский долг» осуществляется на юридически законном основании. Что касается претензий со стороны женщины, </w:t>
      </w:r>
      <w:r w:rsidR="00FA73F4">
        <w:rPr>
          <w:rFonts w:ascii="Arial" w:hAnsi="Arial" w:cs="Arial"/>
          <w:color w:val="000000"/>
          <w:sz w:val="26"/>
          <w:szCs w:val="26"/>
        </w:rPr>
        <w:t>агрессор</w:t>
      </w:r>
      <w:r>
        <w:rPr>
          <w:rFonts w:ascii="Arial" w:hAnsi="Arial" w:cs="Arial"/>
          <w:color w:val="000000"/>
          <w:sz w:val="26"/>
          <w:szCs w:val="26"/>
        </w:rPr>
        <w:t xml:space="preserve"> оправдывается, будто в порыве страсти просто перегнул палку.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Единственное, что советуют жертве в данной ситуации, это сходить на прием к психологу, что не решает проблему. В случае сексуального насилия над ребенком, </w:t>
      </w:r>
      <w:r w:rsidR="00FA73F4">
        <w:rPr>
          <w:rFonts w:ascii="Arial" w:hAnsi="Arial" w:cs="Arial"/>
          <w:color w:val="000000"/>
          <w:sz w:val="26"/>
          <w:szCs w:val="26"/>
        </w:rPr>
        <w:t>агрессор</w:t>
      </w:r>
      <w:r>
        <w:rPr>
          <w:rFonts w:ascii="Arial" w:hAnsi="Arial" w:cs="Arial"/>
          <w:color w:val="000000"/>
          <w:sz w:val="26"/>
          <w:szCs w:val="26"/>
        </w:rPr>
        <w:t xml:space="preserve"> тоже может остаться безнаказанным, поскольку легко его запугивает и пользуется возрастом жертвы.</w:t>
      </w:r>
    </w:p>
    <w:p w:rsidR="00C03C19" w:rsidRDefault="00C03C19" w:rsidP="00C03C19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Экономическое</w:t>
      </w:r>
    </w:p>
    <w:p w:rsidR="00C03C19" w:rsidRDefault="00FA73F4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Агрессор</w:t>
      </w:r>
      <w:r w:rsidR="00C03C19">
        <w:rPr>
          <w:rFonts w:ascii="Arial" w:hAnsi="Arial" w:cs="Arial"/>
          <w:color w:val="000000"/>
          <w:sz w:val="26"/>
          <w:szCs w:val="26"/>
        </w:rPr>
        <w:t xml:space="preserve"> совершает насилие, манипулируя деньгами. Он берет под тотальный контроль все доходы и расходы семьи, скрупулезно ведет домашнюю бухгалтерию, сам решает, на что тратить финансы.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Часто отбирает зарплату родственников либо запрещает им работать, а детей лишает карманных расходов. Своими действиями </w:t>
      </w:r>
      <w:r w:rsidR="007420AC">
        <w:rPr>
          <w:rFonts w:ascii="Arial" w:hAnsi="Arial" w:cs="Arial"/>
          <w:color w:val="000000"/>
          <w:sz w:val="26"/>
          <w:szCs w:val="26"/>
        </w:rPr>
        <w:t>агрессор</w:t>
      </w:r>
      <w:r>
        <w:rPr>
          <w:rFonts w:ascii="Arial" w:hAnsi="Arial" w:cs="Arial"/>
          <w:color w:val="000000"/>
          <w:sz w:val="26"/>
          <w:szCs w:val="26"/>
        </w:rPr>
        <w:t xml:space="preserve"> формирует 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близких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комплекс неполноценности и чувство вины, а такими жертвами манипулировать очень просто. Кроме того, материально зависимый человек редко решается на побег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никуда.</w:t>
      </w:r>
    </w:p>
    <w:p w:rsidR="00C03C19" w:rsidRDefault="00C03C19" w:rsidP="00C03C19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Эмоциональное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Проявляется в самых различных формах: от прямых оскорблений и грубостей до изощренных «воспитанных» издевательств, направленных на формирование комплекса неполноценности жертвы.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 этом, как бы близкие не старались угодить </w:t>
      </w:r>
      <w:proofErr w:type="spellStart"/>
      <w:r w:rsidR="007420AC">
        <w:rPr>
          <w:rFonts w:ascii="Arial" w:hAnsi="Arial" w:cs="Arial"/>
          <w:color w:val="000000"/>
          <w:sz w:val="26"/>
          <w:szCs w:val="26"/>
        </w:rPr>
        <w:t>агресору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он будет всячески обесценивать эти усилия. Он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преследует задачу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внушить жертве ее ущербность, тем самым установить контроль за ее поведением и жизнью.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Часто из уст манипулятора вылетают фразы: </w:t>
      </w:r>
      <w:r>
        <w:rPr>
          <w:rFonts w:ascii="Arial" w:hAnsi="Arial" w:cs="Arial"/>
          <w:i/>
          <w:iCs/>
          <w:color w:val="000000"/>
          <w:sz w:val="26"/>
          <w:szCs w:val="26"/>
        </w:rPr>
        <w:t>«Кому ты такая нужна?», «Ты без меня пропадешь»</w:t>
      </w:r>
      <w:r>
        <w:rPr>
          <w:rFonts w:ascii="Arial" w:hAnsi="Arial" w:cs="Arial"/>
          <w:color w:val="000000"/>
          <w:sz w:val="26"/>
          <w:szCs w:val="26"/>
        </w:rPr>
        <w:t> и так далее.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силу особенностей культуры, воспитания и менталитета, признать то, что бытовое насилие – это серьезная проблема, готовы не все. Женщине много поколений подряд внушали, что она обязательно должна находиться в статусе замужней, несмотря ни на что.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 этом факт насилия со стороны мужа принимался как данность и неизменный атрибут семейной жизни. Именно поэтому народный фольклор кишит бестолковыми поговорками в духе «Бьет –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значит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любит», «Милые бранятся – только тешатся», «Стерпится, слюбится».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На самом деле, оправдания такому поведению нет и быть не может.</w:t>
      </w:r>
    </w:p>
    <w:p w:rsidR="00C03C19" w:rsidRDefault="00C03C19" w:rsidP="00C03C19">
      <w:pPr>
        <w:rPr>
          <w:rFonts w:ascii="Times New Roman" w:hAnsi="Times New Roman" w:cs="Times New Roman"/>
          <w:sz w:val="24"/>
          <w:szCs w:val="24"/>
        </w:rPr>
      </w:pPr>
    </w:p>
    <w:p w:rsidR="00C03C19" w:rsidRDefault="00C03C19" w:rsidP="00C03C19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lastRenderedPageBreak/>
        <w:t>Как распознать домашнего тирана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Поведение </w:t>
      </w:r>
      <w:r w:rsidR="007420AC">
        <w:rPr>
          <w:rFonts w:ascii="Arial" w:hAnsi="Arial" w:cs="Arial"/>
          <w:color w:val="000000"/>
          <w:sz w:val="26"/>
          <w:szCs w:val="26"/>
        </w:rPr>
        <w:t>агрессора</w:t>
      </w:r>
      <w:r>
        <w:rPr>
          <w:rFonts w:ascii="Arial" w:hAnsi="Arial" w:cs="Arial"/>
          <w:color w:val="000000"/>
          <w:sz w:val="26"/>
          <w:szCs w:val="26"/>
        </w:rPr>
        <w:t xml:space="preserve"> предполагает ряд действий, направленных на уничтожение личности жертвы.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зависимости от индивидуальных особенностей характера, он прибегает к следующим манипуляциям: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Делает жертву материально и эмоционально зависимой;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Его речь состоит из постоянных замечаний и реплик в недовольном тоне. При этом, он внушает, будто делает это во благо;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Он формирует в жертве чувство долга и вины, которую она испытывает даже по мелочам (не так накрыла на стол, не то приготовила, не так посмотрела);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Унижает женщину, потому, что она женщина;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Всячески критикует окружение своей жертвы и делает все для того, чтобы сузить круг ее общения;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Агрессивно проявляет ревность к знакомым, друзьям, коллегам, ребенку;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Сильно ревнует, чем и мотивирует свою жестокость;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Испытывает злость, наблюдая за успехами близких, обесценивая их достижения;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Запрещает жене выглядеть хорошо: краситься, носить украшения и броскую одежду;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Контролирует действия жертвы, сводя к минимуму возможности «выйти в люди»;</w:t>
      </w:r>
    </w:p>
    <w:p w:rsidR="00C03C19" w:rsidRDefault="00C03C19" w:rsidP="00C03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Он не признает собственную неправоту.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 этом </w:t>
      </w:r>
      <w:r w:rsidR="007420AC">
        <w:rPr>
          <w:rFonts w:ascii="Arial" w:hAnsi="Arial" w:cs="Arial"/>
          <w:color w:val="000000"/>
          <w:sz w:val="26"/>
          <w:szCs w:val="26"/>
        </w:rPr>
        <w:t>агрессор</w:t>
      </w:r>
      <w:r>
        <w:rPr>
          <w:rFonts w:ascii="Arial" w:hAnsi="Arial" w:cs="Arial"/>
          <w:color w:val="000000"/>
          <w:sz w:val="26"/>
          <w:szCs w:val="26"/>
        </w:rPr>
        <w:t xml:space="preserve"> всегда мастерски находит оправдание своим поступкам. Жена и дети сами довели до бешенства, на работе стресс, ретроградный Меркурий снова в активной фазе и так до бесконечности.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Примечательно, что от тирании страдают не только женщины и дети. Жертвами жен-манипуляторов становятся и мужчины. Чаще это эмоциональное насилие, шантаж сексом, провокации на скандалы, угрозы и прочие психологические уловки, превращающие жизнь в ад.</w:t>
      </w:r>
    </w:p>
    <w:p w:rsidR="00C03C19" w:rsidRDefault="00C03C19" w:rsidP="00C03C19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Что делать жертве бытового насилия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Сложность ситуации усугубляется еще и тем, что на законодательном уровне жертва практически беззащитна.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Особенно, если это запуганный ребенок или человек, который не имеет возможности зафиксировать факт совершения преступления (снять видео доказательство, сделать фото побоев, записать диалог с тираном).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Однако обезопасить себя и начать новую жизнь вполне реально. Для этого требуется отвага и решимость наконец-то отключить режим «тиран-жертва».</w:t>
      </w:r>
    </w:p>
    <w:p w:rsidR="00C03C19" w:rsidRDefault="00C03C19" w:rsidP="00C03C19">
      <w:pPr>
        <w:rPr>
          <w:rFonts w:ascii="Times New Roman" w:hAnsi="Times New Roman" w:cs="Times New Roman"/>
          <w:sz w:val="24"/>
          <w:szCs w:val="24"/>
        </w:rPr>
      </w:pPr>
    </w:p>
    <w:p w:rsidR="0003008F" w:rsidRDefault="0003008F" w:rsidP="00C03C19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</w:p>
    <w:p w:rsidR="00C03C19" w:rsidRDefault="00C03C19" w:rsidP="00C03C19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Проанализируйте себя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семье, где присутствует </w:t>
      </w:r>
      <w:r w:rsidR="0003008F">
        <w:rPr>
          <w:rFonts w:ascii="Arial" w:hAnsi="Arial" w:cs="Arial"/>
          <w:color w:val="000000"/>
          <w:sz w:val="26"/>
          <w:szCs w:val="26"/>
        </w:rPr>
        <w:t>агрессор</w:t>
      </w:r>
      <w:r>
        <w:rPr>
          <w:rFonts w:ascii="Arial" w:hAnsi="Arial" w:cs="Arial"/>
          <w:color w:val="000000"/>
          <w:sz w:val="26"/>
          <w:szCs w:val="26"/>
        </w:rPr>
        <w:t>, принято обвинять именно и только его. Но жертву он выбирает неслучайно. Ею становится человек, подсознательно готовый взвалить на себя этот крест.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Роль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созависимой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жертвы выбирают люди с низкой самооценкой и чувством вины, которые таким способом за что-то себя наказывают.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Откуда растут ноги у комплекса жертвы, поможет разобраться психотерапевт. Избавившись от этой разрушительной установки, вы сможете идти дальше.</w:t>
      </w:r>
    </w:p>
    <w:p w:rsidR="00C03C19" w:rsidRDefault="00C03C19" w:rsidP="00C03C19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Не замалчивайте о проблеме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Жертву возле тирана держит страх. Но страх иного рода. Это боязнь что-то менять. Она готова годами терпеть унижение и насилие, лишь бы не брать ответственность за жизнь в свои руки.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этом, страдает не только женщина-жертва, ведь, оставаясь с тираном, она обрекает на муки и собственных детей. Говорите о проблеме. Выводите насильника на чистую воду.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Заручитесь помощью тех, кто вас окружает, вступайте в специальные группы поддержки. Общаясь с единомышленниками и людьми, прошедшими ад семейной жизни, вы поймете, что не одиноки и, возможно, получите хорошие рекомендации на будущее.</w:t>
      </w:r>
    </w:p>
    <w:p w:rsidR="00C03C19" w:rsidRDefault="00C03C19" w:rsidP="00C03C19">
      <w:pPr>
        <w:pStyle w:val="3"/>
        <w:shd w:val="clear" w:color="auto" w:fill="FFFFFF"/>
        <w:spacing w:before="510" w:beforeAutospacing="0" w:after="9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Обратитесь к специалистам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дело дошло до развода, помощь опытного юриста вам пригодится наверняка. Он поможет отстоять права на собственность, детей и имущество, нажитое за годы совместной жизни. А вы поймете, что не останетесь брошенной на произвол судьбы.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Насилие в семье – бич нашего общества.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Это невидимые взору посторонних преступления, которые совершаются за соседней стеной. Положить этому конец сложно.</w:t>
      </w:r>
    </w:p>
    <w:p w:rsidR="00C03C19" w:rsidRDefault="00C03C19" w:rsidP="00C03C1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Однако, осознание, что вы достойны лучшей жизни и решимость - это то, что значительно повышает шансы обрести счастье и свободу.</w:t>
      </w:r>
    </w:p>
    <w:p w:rsidR="0003008F" w:rsidRDefault="00F613D2" w:rsidP="009427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 xml:space="preserve">Чтобы избежать насилия, обеспечить личную безопасность, следуйте нижеприведённым рекомендациям.  </w:t>
      </w:r>
    </w:p>
    <w:p w:rsidR="00FE49F4" w:rsidRDefault="00FE49F4" w:rsidP="009427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 w:rsidRPr="00FE49F4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drawing>
          <wp:inline distT="0" distB="0" distL="0" distR="0">
            <wp:extent cx="638175" cy="782104"/>
            <wp:effectExtent l="19050" t="0" r="9525" b="0"/>
            <wp:docPr id="11" name="Рисунок 14" descr="C:\Users\zson\Desktop\красный-цвет-стрелки-3d-представляет-2017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son\Desktop\красный-цвет-стрелки-3d-представляет-20175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4" cy="78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9F4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drawing>
          <wp:inline distT="0" distB="0" distL="0" distR="0">
            <wp:extent cx="647700" cy="793777"/>
            <wp:effectExtent l="19050" t="0" r="0" b="0"/>
            <wp:docPr id="12" name="Рисунок 14" descr="C:\Users\zson\Desktop\красный-цвет-стрелки-3d-представляет-2017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son\Desktop\красный-цвет-стрелки-3d-представляет-201755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1" cy="79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9F4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drawing>
          <wp:inline distT="0" distB="0" distL="0" distR="0">
            <wp:extent cx="657225" cy="805450"/>
            <wp:effectExtent l="19050" t="0" r="9525" b="0"/>
            <wp:docPr id="16" name="Рисунок 14" descr="C:\Users\zson\Desktop\красный-цвет-стрелки-3d-представляет-2017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son\Desktop\красный-цвет-стрелки-3d-представляет-201755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8F" w:rsidRDefault="0003008F" w:rsidP="009427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E97523" w:rsidRPr="00E97523" w:rsidRDefault="00E97523" w:rsidP="009427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Общие меры личной безопасности</w:t>
      </w:r>
      <w:r w:rsidRPr="00E97523">
        <w:rPr>
          <w:rFonts w:ascii="Arial" w:eastAsia="Times New Roman" w:hAnsi="Arial" w:cs="Arial"/>
          <w:b/>
          <w:color w:val="2C3238"/>
          <w:sz w:val="21"/>
          <w:szCs w:val="21"/>
          <w:lang w:eastAsia="ru-RU"/>
        </w:rPr>
        <w:t> 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Будьте бдительны по отношению к вашему окружению, бдительный человек, способный распознать подозрительные действия, может принять необходимые меры, которые сохранят ему жизнь.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Не выделяйтесь среди окружающих. Старайтесь не носить одежду, заметно отличающуюся от той, которую носят в данной местности и привлекающую к себе повышенное внимание окружающих.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Избегайте публичности. Не соглашайтесь фотографировать вас незнакомыми людьми, брать у вас интервью и т.п.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Старайтесь не демонстрировать материальный достаток своей семьи. Будьте сдержанны в разговорах о ваших доходах и доходах членов вашей семьи. Это правило должны соблюдать все члены семьи, особенно дети. Не сообщайте незнакомым людям личную информацию конфиденциального характера. Будьте осторожны во время бесед в общественных местах, в дороге и по телефону.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Не принимайте подозрительных подарков, посылок, бандеролей, направленных от неизвестных адресатов. Будьте внимательны, чтобы выявить ведущееся наблюдение за вами, членами вашей семьи и вашей квартирой.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Старайтесь не соглашаться на встречи с незнакомыми людьми в отдаленных или незнакомых местах.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Никогда не носите ключи в той же сумке, где лежат документы или другие бумаги, по которым можно определить ваш адрес, имя и фамилию. Не прикрепляйте к ключам брелки с указанием ваших данных. Деньги, ключи, документы старайтесь носить во внутренних карманах. Не перегружайте себя сумками и пакетами, всегда оставляйте свободной хотя бы одну руку, чтобы при необходимости использовать ее для самозащиты.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Старайтесь не пользоваться автотранспортом незнакомых людей.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Составьте и положите дома рядом с телефоном список телефонных номеров служб экстренной помощи, аварийных и коммунальных служб, а также ближайшего отделения полиции и вашего участкового инспектора.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Поддерживайте в готовности экипировку для действий в чрезвычайных ситуациях и аптечку первой медицинской помощи.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Разработайте и запомните порядок действий в различных экстремальных ситуациях дома, на улице, в месте работы.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 </w:t>
      </w:r>
    </w:p>
    <w:p w:rsidR="00E97523" w:rsidRPr="00E97523" w:rsidRDefault="00E97523" w:rsidP="009427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Предупредительные меры безопасности для членов семьи</w:t>
      </w:r>
      <w:r w:rsidRPr="00E97523">
        <w:rPr>
          <w:rFonts w:ascii="Arial" w:eastAsia="Times New Roman" w:hAnsi="Arial" w:cs="Arial"/>
          <w:b/>
          <w:color w:val="2C3238"/>
          <w:sz w:val="21"/>
          <w:szCs w:val="21"/>
          <w:lang w:eastAsia="ru-RU"/>
        </w:rPr>
        <w:t> 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Понимание членами семьи требований личной безопасности является основой любых предупредительных мер. Подчеркивайте важность мер безопасности для всех членов семьи. Развивайте взаимную заботу о безопасности друг друга, чтобы все члены семьи были привлечены к выполнению мер безопасности.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Разработайте план действий всех членов семьи в чрезвычайных ситуациях, что кому делать, куда и к кому обращаться за помощью.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Всегда знайте, где находятся члены вашей семьи. Старайтесь приучить их к тому, чтобы они сообщали о своих перемещениях.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Договоритесь с членами семьи о кодовом слове, дающем понять, что вы говорите под принуждением посторонних лиц.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Сообщайте членам семьи о частых звонках по якобы неправильным номерам или безответных звонках.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Рассказывайте членам семьи о подозрительном поведении каких-либо лиц, угрозах, поступивших в ваш адрес и т.д. Это поможет им заблаговременно принять необходимые меры предосторожности.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 </w:t>
      </w:r>
    </w:p>
    <w:p w:rsidR="0003008F" w:rsidRDefault="0003008F" w:rsidP="009427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E97523" w:rsidRPr="00E97523" w:rsidRDefault="00E97523" w:rsidP="009427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Специальные рекомендации для детей</w:t>
      </w:r>
      <w:r w:rsidRPr="00E97523">
        <w:rPr>
          <w:rFonts w:ascii="Arial" w:eastAsia="Times New Roman" w:hAnsi="Arial" w:cs="Arial"/>
          <w:b/>
          <w:color w:val="2C3238"/>
          <w:sz w:val="21"/>
          <w:szCs w:val="21"/>
          <w:lang w:eastAsia="ru-RU"/>
        </w:rPr>
        <w:t> 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В зависимости от возраста, зрелости, места жительства и занятий детей родители должны учить их соблюдать меры личной безопасности. Посоветуйте ребенку: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выучить свое полное имя, фамилию, адрес и номер телефона. Если он потерялся в незнакомом месте (магазине и т.д.), то следует обратиться к сотрудникам полиции, военнослужащим, другим людям в форменной одежде, женщинам пожилого возраста за помощью;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избегать изолированных улиц и игровых площадок;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передвигаться и играть в группах;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сообщать родителям о своем местонахождении (убедитесь, что вы знаете, где это место находится);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никогда не разговаривать и никуда не ходить с незнакомыми людьми;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никогда не сообщать посторонним лицам о доходах членов семьи, времени ухода на работу и прихода с работы, планируемых отпусках и продолжительных выездах, другую личную конфиденциальную информацию;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немедленно сообщать обо всех попытках расспроса и приставания. При этом стараться запомнить детали одежды, внешний вид и машину незнакомца, который пытался вступить с ребёнком в контакт;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не позволять дотрагиваться до себя незнакомым людям;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если незнакомец пытается силой заставить ребенка идти вместе с ним, необходимо сопротивляться (брыкаться, кусаться, царапаться, убегать, кричать), звать на помощь («Я тебя не знаю!», «Ты хочешь меня украсть!» — данный крик обязательно требует репетиций), в подъезде стараться позвонить, постучать в любую дверь. Вырвавшись, бежать в ближайшее безопасное место: магазин, школу, полицию, банк и т.д.;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запоминать всю информацию о необычных происшествиях;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proofErr w:type="gramStart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никогда не разрешать незнакомым людям или мастерам по ремонту входить в ваш дом (возможные формулы для маленьких детей:</w:t>
      </w:r>
      <w:proofErr w:type="gramEnd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 ((Все маленькие дети, когда они одни дома, никогда не открывают двери», «Все хорошие дети никогда не пускают </w:t>
      </w:r>
      <w:proofErr w:type="gramStart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чужих</w:t>
      </w:r>
      <w:proofErr w:type="gramEnd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 в дом»);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никогда не принимать почтовых отправлений;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спросить разрешения родителей, прежде чем принять любой подарок или пойти в гости, даже если такое предложение исходит от знакомых людей (в том числе соседей, одноклассников и т.д.);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никогда не входить в подъезд, лифт вместе с незнакомыми мужчинами, юношами. Если незнакомец вошел в лифт следом, немедленно постараться выйти из лифта;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— если, войдя в подъезд, он увидел там незнакомого мужчину, быстро выйти на улицу и обратиться за помощью к </w:t>
      </w:r>
      <w:proofErr w:type="gramStart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взрослым</w:t>
      </w:r>
      <w:proofErr w:type="gramEnd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 либо войти снова только в сопровождении знакомых;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— возвратившись с улицы, прежде чем открыть дверь квартиры, посмотреть, нет ли незнакомых людей на лестничной площадке. Если есть, позвонить к соседям, если не открывают, то спуститься вниз и ждать, когда незнакомец уйдет, либо </w:t>
      </w:r>
      <w:proofErr w:type="gramStart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обратиться к знакомым людям с просьбой проводить</w:t>
      </w:r>
      <w:proofErr w:type="gramEnd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 до квартиры;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если тебя преследуют, не стесняясь подойти к прохожим, внушающим доверие, и попросить защиты;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в общественном транспорте садиться ближе к водителю и в случае опасности обратиться к нему за помощью;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помнить только те наставления, которые дают родители. Не реагировать на знаки внимания и приказы незнакомых людей.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Данные рекомендации целесообразно сопровождать наглядными примерами. Спросить, как бы повёл себя ребёнок, если бы кто-то предложил ему конфеты, игрушку, деньги или покататься на машине.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Уважаемые взрослые! Если к вам обратился за помощью ребенок или вы увидели подозрительного мужчину, проявляющего излишний интерес к детям, задержите его или сообщите о нем в полицию.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 </w:t>
      </w:r>
    </w:p>
    <w:p w:rsidR="001A741E" w:rsidRDefault="001A741E" w:rsidP="00E9752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E97523" w:rsidRPr="00E97523" w:rsidRDefault="00E97523" w:rsidP="00E9752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 w:rsidRPr="00E97523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Рекомендации родителям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proofErr w:type="spellStart"/>
      <w:proofErr w:type="gramStart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H</w:t>
      </w:r>
      <w:proofErr w:type="gramEnd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е</w:t>
      </w:r>
      <w:proofErr w:type="spellEnd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 оставляйте маленьких детей одних дома, в машине, на улице, в многолюдных или, наоборот, безлюдных местах.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Сопровождайте детей в школу и домой. Если это невозможно, договоритесь с другими родителями об очередности встреч и всегда узнавайте, кому сегодня вы доверили забрать своего ребенка.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Попросите администрацию школы отпускать детей только с известными им членами семьи или специально уполномоченными на то лицами.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Предупредите детей, чтобы они не покидали школу с незнакомыми людьми.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Познакомьтесь и обменяйтесь телефонами с родителями детей, с которыми ваши дети ходят в школу (детский сад), для своевременного установления местонахождения ребенка, если он вовремя не пришел из школы (детского сада).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Не покупайте детям вещи с вышитыми на них именами детей, значки и другие предметы с указанием имени ребенка.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Не позволяйте детям ездить на такси или в общественном транспорте без сопровождения.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Всегда спрашивайте, откуда у ребёнка та или иная вещь, которую вы ему не покупали.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Учите детей пользоваться телефоном. Они должны знать, кому и куда следует звонить с просьбой о помощи.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Учите детей общаться </w:t>
      </w:r>
      <w:proofErr w:type="gramStart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со</w:t>
      </w:r>
      <w:proofErr w:type="gramEnd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 взрослыми и уклоняться от дачи прямых ответов на нежелательные вопросы. В данной ситуации предпочтительнее </w:t>
      </w:r>
      <w:proofErr w:type="gramStart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занять позицию</w:t>
      </w:r>
      <w:proofErr w:type="gramEnd"/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 xml:space="preserve"> «незнайки» («Не знаю» — лучший ответ), чем демонстрировать свою осведомленность в различных вопросах.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Познакомьте детей с местонахождением местного отделения полиции.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попытки проникновения в квартиру и т.д.).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Если ребёнок вовремя не возвратился домой, сразу звоните в полицию. Лучше ложная тревога, чем трагедия.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Если ребёнок подвергся сексуальному насилию: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верьте ему безоговорочно. Дети редко придумывают подобные случаи;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успокойте ребёнка, скажите ему, что он совсем не виноват (самое страшное, когда дети переносят всю вину за случившееся на себя);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убедите ребёнка, что вы защитите его от насильника;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если ребёнку трудно описать случившееся словами, пусть он возьмёт куклу или игрушку и с их помощью покажет, что произошло;</w:t>
      </w:r>
    </w:p>
    <w:p w:rsidR="00E97523" w:rsidRPr="00E97523" w:rsidRDefault="00E97523" w:rsidP="00E975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C3238"/>
          <w:sz w:val="21"/>
          <w:szCs w:val="21"/>
          <w:lang w:eastAsia="ru-RU"/>
        </w:rPr>
      </w:pPr>
      <w:r w:rsidRPr="00E97523">
        <w:rPr>
          <w:rFonts w:ascii="Arial" w:eastAsia="Times New Roman" w:hAnsi="Arial" w:cs="Arial"/>
          <w:color w:val="2C3238"/>
          <w:sz w:val="21"/>
          <w:szCs w:val="21"/>
          <w:lang w:eastAsia="ru-RU"/>
        </w:rPr>
        <w:t>— немедленно вызывайте полицию, «Скорую помощь» и заявляйте о случившемся.</w:t>
      </w:r>
    </w:p>
    <w:p w:rsidR="00C32C6A" w:rsidRPr="00D66F42" w:rsidRDefault="00C32C6A" w:rsidP="00D66F42"/>
    <w:sectPr w:rsidR="00C32C6A" w:rsidRPr="00D66F42" w:rsidSect="00755C7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D84"/>
    <w:multiLevelType w:val="multilevel"/>
    <w:tmpl w:val="40D0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42"/>
    <w:rsid w:val="0003008F"/>
    <w:rsid w:val="000F5B85"/>
    <w:rsid w:val="001A741E"/>
    <w:rsid w:val="007420AC"/>
    <w:rsid w:val="00755C73"/>
    <w:rsid w:val="0094278B"/>
    <w:rsid w:val="00C03C19"/>
    <w:rsid w:val="00C32C6A"/>
    <w:rsid w:val="00D66F42"/>
    <w:rsid w:val="00E97523"/>
    <w:rsid w:val="00F613D2"/>
    <w:rsid w:val="00FA73F4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7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3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C0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zson</dc:creator>
  <cp:keywords/>
  <dc:description/>
  <cp:lastModifiedBy>zson</cp:lastModifiedBy>
  <cp:revision>3</cp:revision>
  <dcterms:created xsi:type="dcterms:W3CDTF">2020-07-15T10:51:00Z</dcterms:created>
  <dcterms:modified xsi:type="dcterms:W3CDTF">2020-07-15T12:49:00Z</dcterms:modified>
</cp:coreProperties>
</file>